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458240EB" w:rsidR="002445F3" w:rsidRPr="00C81E7A" w:rsidRDefault="00000000">
      <w:pPr>
        <w:rPr>
          <w:b/>
          <w:bCs/>
          <w:sz w:val="46"/>
          <w:szCs w:val="46"/>
          <w:lang w:val="lt-LT"/>
        </w:rPr>
      </w:pPr>
      <w:r w:rsidRPr="00C81E7A">
        <w:rPr>
          <w:b/>
          <w:bCs/>
          <w:sz w:val="38"/>
          <w:szCs w:val="38"/>
          <w:lang w:val="lt-LT"/>
        </w:rPr>
        <w:t xml:space="preserve">             </w:t>
      </w:r>
      <w:proofErr w:type="spellStart"/>
      <w:r w:rsidRPr="00C81E7A">
        <w:rPr>
          <w:b/>
          <w:bCs/>
          <w:sz w:val="38"/>
          <w:szCs w:val="38"/>
          <w:lang w:val="lt-LT"/>
        </w:rPr>
        <w:t>Every</w:t>
      </w:r>
      <w:proofErr w:type="spellEnd"/>
      <w:r w:rsidRPr="00C81E7A">
        <w:rPr>
          <w:b/>
          <w:bCs/>
          <w:sz w:val="38"/>
          <w:szCs w:val="38"/>
          <w:lang w:val="lt-LT"/>
        </w:rPr>
        <w:t xml:space="preserve"> Bite </w:t>
      </w:r>
      <w:proofErr w:type="spellStart"/>
      <w:r w:rsidRPr="00C81E7A">
        <w:rPr>
          <w:b/>
          <w:bCs/>
          <w:sz w:val="38"/>
          <w:szCs w:val="38"/>
          <w:lang w:val="lt-LT"/>
        </w:rPr>
        <w:t>Counts</w:t>
      </w:r>
      <w:proofErr w:type="spellEnd"/>
      <w:r w:rsidRPr="00C81E7A">
        <w:rPr>
          <w:b/>
          <w:bCs/>
          <w:sz w:val="38"/>
          <w:szCs w:val="38"/>
          <w:lang w:val="lt-LT"/>
        </w:rPr>
        <w:t xml:space="preserve"> VR Apra</w:t>
      </w:r>
      <w:r w:rsidR="00C81E7A">
        <w:rPr>
          <w:b/>
          <w:bCs/>
          <w:sz w:val="38"/>
          <w:szCs w:val="38"/>
          <w:lang w:val="lt-LT"/>
        </w:rPr>
        <w:t>š</w:t>
      </w:r>
      <w:r w:rsidRPr="00C81E7A">
        <w:rPr>
          <w:b/>
          <w:bCs/>
          <w:sz w:val="38"/>
          <w:szCs w:val="38"/>
          <w:lang w:val="lt-LT"/>
        </w:rPr>
        <w:t>ymas</w:t>
      </w:r>
      <w:r w:rsidRPr="00C81E7A">
        <w:rPr>
          <w:lang w:val="lt-LT"/>
        </w:rPr>
        <w:br/>
      </w:r>
      <w:r w:rsidRPr="00C81E7A">
        <w:rPr>
          <w:lang w:val="lt-LT"/>
        </w:rPr>
        <w:pict w14:anchorId="6078FB8B">
          <v:rect id="_x0000_i1025" style="width:0;height:1.5pt" o:hralign="center" o:hrstd="t" o:hr="t" fillcolor="#a0a0a0" stroked="f"/>
        </w:pict>
      </w:r>
    </w:p>
    <w:p w14:paraId="00000002" w14:textId="77777777" w:rsidR="002445F3" w:rsidRPr="00C81E7A" w:rsidRDefault="002445F3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0" w:name="_g6mf37hfvi08" w:colFirst="0" w:colLast="0"/>
      <w:bookmarkEnd w:id="0"/>
    </w:p>
    <w:p w14:paraId="00000003" w14:textId="77777777" w:rsidR="002445F3" w:rsidRPr="00C81E7A" w:rsidRDefault="00000000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1" w:name="_oi8ks1tfkv7r" w:colFirst="0" w:colLast="0"/>
      <w:bookmarkEnd w:id="1"/>
      <w:r w:rsidRPr="00C81E7A">
        <w:rPr>
          <w:b/>
          <w:bCs/>
          <w:sz w:val="34"/>
          <w:szCs w:val="34"/>
          <w:lang w:val="lt-LT"/>
        </w:rPr>
        <w:t>VR edukacinė patirtis apie maisto grandinę ir atliekų vertę</w:t>
      </w:r>
    </w:p>
    <w:p w14:paraId="00000004" w14:textId="77777777" w:rsidR="002445F3" w:rsidRPr="00C81E7A" w:rsidRDefault="00000000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2" w:name="_6celxonfwo4m" w:colFirst="0" w:colLast="0"/>
      <w:bookmarkEnd w:id="2"/>
      <w:r w:rsidRPr="00C81E7A">
        <w:rPr>
          <w:b/>
          <w:bCs/>
          <w:sz w:val="34"/>
          <w:szCs w:val="34"/>
          <w:lang w:val="lt-LT"/>
        </w:rPr>
        <w:t>1. Projekto įvadas</w:t>
      </w:r>
    </w:p>
    <w:p w14:paraId="00000005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t xml:space="preserve">Šis projektas – tai </w:t>
      </w:r>
      <w:r w:rsidRPr="00C81E7A">
        <w:rPr>
          <w:b/>
          <w:bCs/>
          <w:lang w:val="lt-LT"/>
        </w:rPr>
        <w:t>interaktyvi VR edukacinė patirtis</w:t>
      </w:r>
      <w:r w:rsidRPr="00C81E7A">
        <w:rPr>
          <w:lang w:val="lt-LT"/>
        </w:rPr>
        <w:t xml:space="preserve">, skirta didinti sąmoningumą apie maisto vertę, jo kūrimo išteklius ir atsakingą atliekų tvarkymą. Patirtis kuriama taip, kad būtų </w:t>
      </w:r>
      <w:r w:rsidRPr="00C81E7A">
        <w:rPr>
          <w:b/>
          <w:bCs/>
          <w:lang w:val="lt-LT"/>
        </w:rPr>
        <w:t>suprantama ir patraukli tiek mokiniams, tiek suaugusiems</w:t>
      </w:r>
      <w:r w:rsidRPr="00C81E7A">
        <w:rPr>
          <w:lang w:val="lt-LT"/>
        </w:rPr>
        <w:t>, išlaikant nemoralizuojantį, smalsumą žadinantį toną.</w:t>
      </w:r>
    </w:p>
    <w:p w14:paraId="00000006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t xml:space="preserve">Sprendimas kuriamas kaip </w:t>
      </w:r>
      <w:r w:rsidRPr="00C81E7A">
        <w:rPr>
          <w:b/>
          <w:bCs/>
          <w:lang w:val="lt-LT"/>
        </w:rPr>
        <w:t>vieninga VR simuliacija</w:t>
      </w:r>
      <w:r w:rsidRPr="00C81E7A">
        <w:rPr>
          <w:lang w:val="lt-LT"/>
        </w:rPr>
        <w:t xml:space="preserve">, kurioje naudotojas ne pasyviai stebi informaciją, o </w:t>
      </w:r>
      <w:r w:rsidRPr="00C81E7A">
        <w:rPr>
          <w:b/>
          <w:bCs/>
          <w:lang w:val="lt-LT"/>
        </w:rPr>
        <w:t>aktyviai tyrinėja maisto kelionę nuo pasaulio regionų iki Lietuvos</w:t>
      </w:r>
      <w:r w:rsidRPr="00C81E7A">
        <w:rPr>
          <w:lang w:val="lt-LT"/>
        </w:rPr>
        <w:t>, matydamas savo pasirinkimų pasekmes.</w:t>
      </w:r>
    </w:p>
    <w:p w14:paraId="00000007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t xml:space="preserve">Projektas remiasi kliento išskirtomis temomis, tačiau jos </w:t>
      </w:r>
      <w:r w:rsidRPr="00C81E7A">
        <w:rPr>
          <w:b/>
          <w:bCs/>
          <w:lang w:val="lt-LT"/>
        </w:rPr>
        <w:t>nėra pateikiamos kaip atskiros pamokos</w:t>
      </w:r>
      <w:r w:rsidRPr="00C81E7A">
        <w:rPr>
          <w:lang w:val="lt-LT"/>
        </w:rPr>
        <w:t>. Vietoje to jos integruojamos į vientisą patirtį, kuri struktūriškai apima dvi pagrindines kryptis:</w:t>
      </w:r>
    </w:p>
    <w:p w14:paraId="00000008" w14:textId="77777777" w:rsidR="002445F3" w:rsidRPr="00C81E7A" w:rsidRDefault="00000000">
      <w:pPr>
        <w:numPr>
          <w:ilvl w:val="0"/>
          <w:numId w:val="6"/>
        </w:numPr>
        <w:spacing w:before="240"/>
        <w:rPr>
          <w:lang w:val="lt-LT"/>
        </w:rPr>
      </w:pPr>
      <w:r w:rsidRPr="00C81E7A">
        <w:rPr>
          <w:b/>
          <w:bCs/>
          <w:lang w:val="lt-LT"/>
        </w:rPr>
        <w:t>maisto grandinės kūrimo ištekliai</w:t>
      </w:r>
      <w:r w:rsidRPr="00C81E7A">
        <w:rPr>
          <w:lang w:val="lt-LT"/>
        </w:rPr>
        <w:t xml:space="preserve"> (gamtiniai resursai, energija, žmogiškasis indėlis),</w:t>
      </w:r>
    </w:p>
    <w:p w14:paraId="00000009" w14:textId="77777777" w:rsidR="002445F3" w:rsidRPr="00C81E7A" w:rsidRDefault="00000000">
      <w:pPr>
        <w:numPr>
          <w:ilvl w:val="0"/>
          <w:numId w:val="6"/>
        </w:numPr>
        <w:spacing w:after="240"/>
        <w:rPr>
          <w:lang w:val="lt-LT"/>
        </w:rPr>
      </w:pPr>
      <w:r w:rsidRPr="00C81E7A">
        <w:rPr>
          <w:b/>
          <w:bCs/>
          <w:lang w:val="lt-LT"/>
        </w:rPr>
        <w:t>maisto atliekų tvarkymas ir jų pavertimas verte</w:t>
      </w:r>
      <w:r w:rsidRPr="00C81E7A">
        <w:rPr>
          <w:lang w:val="lt-LT"/>
        </w:rPr>
        <w:t>.</w:t>
      </w:r>
    </w:p>
    <w:p w14:paraId="0000000A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23057655">
          <v:rect id="_x0000_i1026" style="width:0;height:1.5pt" o:hralign="center" o:hrstd="t" o:hr="t" fillcolor="#a0a0a0" stroked="f"/>
        </w:pict>
      </w:r>
    </w:p>
    <w:p w14:paraId="0000000B" w14:textId="77777777" w:rsidR="002445F3" w:rsidRPr="00C81E7A" w:rsidRDefault="00000000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3" w:name="_jt2mqk4vvikz" w:colFirst="0" w:colLast="0"/>
      <w:bookmarkEnd w:id="3"/>
      <w:r w:rsidRPr="00C81E7A">
        <w:rPr>
          <w:b/>
          <w:bCs/>
          <w:sz w:val="34"/>
          <w:szCs w:val="34"/>
          <w:lang w:val="lt-LT"/>
        </w:rPr>
        <w:t>2. Patirties struktūra (</w:t>
      </w:r>
      <w:proofErr w:type="spellStart"/>
      <w:r w:rsidRPr="00C81E7A">
        <w:rPr>
          <w:b/>
          <w:bCs/>
          <w:sz w:val="34"/>
          <w:szCs w:val="34"/>
          <w:lang w:val="lt-LT"/>
        </w:rPr>
        <w:t>Experience</w:t>
      </w:r>
      <w:proofErr w:type="spellEnd"/>
      <w:r w:rsidRPr="00C81E7A">
        <w:rPr>
          <w:b/>
          <w:bCs/>
          <w:sz w:val="34"/>
          <w:szCs w:val="34"/>
          <w:lang w:val="lt-LT"/>
        </w:rPr>
        <w:t xml:space="preserve"> </w:t>
      </w:r>
      <w:proofErr w:type="spellStart"/>
      <w:r w:rsidRPr="00C81E7A">
        <w:rPr>
          <w:b/>
          <w:bCs/>
          <w:sz w:val="34"/>
          <w:szCs w:val="34"/>
          <w:lang w:val="lt-LT"/>
        </w:rPr>
        <w:t>Flow</w:t>
      </w:r>
      <w:proofErr w:type="spellEnd"/>
      <w:r w:rsidRPr="00C81E7A">
        <w:rPr>
          <w:b/>
          <w:bCs/>
          <w:sz w:val="34"/>
          <w:szCs w:val="34"/>
          <w:lang w:val="lt-LT"/>
        </w:rPr>
        <w:t>)</w:t>
      </w:r>
    </w:p>
    <w:p w14:paraId="0000000C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4" w:name="_9g446kge15d0" w:colFirst="0" w:colLast="0"/>
      <w:bookmarkEnd w:id="4"/>
      <w:r w:rsidRPr="00C81E7A">
        <w:rPr>
          <w:b/>
          <w:bCs/>
          <w:color w:val="000000"/>
          <w:sz w:val="26"/>
          <w:szCs w:val="26"/>
          <w:lang w:val="lt-LT"/>
        </w:rPr>
        <w:t>Bendras principas</w:t>
      </w:r>
    </w:p>
    <w:p w14:paraId="0000000D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t xml:space="preserve">Visa VR patirtis vyksta </w:t>
      </w:r>
      <w:r w:rsidRPr="00C81E7A">
        <w:rPr>
          <w:b/>
          <w:bCs/>
          <w:lang w:val="lt-LT"/>
        </w:rPr>
        <w:t xml:space="preserve">vienoje stilizuotoje </w:t>
      </w:r>
      <w:proofErr w:type="spellStart"/>
      <w:r w:rsidRPr="00C81E7A">
        <w:rPr>
          <w:b/>
          <w:bCs/>
          <w:lang w:val="lt-LT"/>
        </w:rPr>
        <w:t>simuliatoriaus</w:t>
      </w:r>
      <w:proofErr w:type="spellEnd"/>
      <w:r w:rsidRPr="00C81E7A">
        <w:rPr>
          <w:b/>
          <w:bCs/>
          <w:lang w:val="lt-LT"/>
        </w:rPr>
        <w:t xml:space="preserve"> erdvėje</w:t>
      </w:r>
      <w:r w:rsidRPr="00C81E7A">
        <w:rPr>
          <w:lang w:val="lt-LT"/>
        </w:rPr>
        <w:t>, kuri:</w:t>
      </w:r>
    </w:p>
    <w:p w14:paraId="0000000E" w14:textId="77777777" w:rsidR="002445F3" w:rsidRPr="00C81E7A" w:rsidRDefault="00000000">
      <w:pPr>
        <w:numPr>
          <w:ilvl w:val="0"/>
          <w:numId w:val="3"/>
        </w:numPr>
        <w:spacing w:before="240"/>
        <w:rPr>
          <w:lang w:val="lt-LT"/>
        </w:rPr>
      </w:pPr>
      <w:r w:rsidRPr="00C81E7A">
        <w:rPr>
          <w:lang w:val="lt-LT"/>
        </w:rPr>
        <w:t>sumažina aplinkų kiekį,</w:t>
      </w:r>
    </w:p>
    <w:p w14:paraId="0000000F" w14:textId="77777777" w:rsidR="002445F3" w:rsidRPr="00C81E7A" w:rsidRDefault="00000000">
      <w:pPr>
        <w:numPr>
          <w:ilvl w:val="0"/>
          <w:numId w:val="3"/>
        </w:numPr>
        <w:rPr>
          <w:lang w:val="lt-LT"/>
        </w:rPr>
      </w:pPr>
      <w:r w:rsidRPr="00C81E7A">
        <w:rPr>
          <w:lang w:val="lt-LT"/>
        </w:rPr>
        <w:t>leidžia išlaikyti aiškią orientaciją,</w:t>
      </w:r>
    </w:p>
    <w:p w14:paraId="00000010" w14:textId="77777777" w:rsidR="002445F3" w:rsidRPr="00C81E7A" w:rsidRDefault="00000000">
      <w:pPr>
        <w:numPr>
          <w:ilvl w:val="0"/>
          <w:numId w:val="3"/>
        </w:numPr>
        <w:spacing w:after="240"/>
        <w:rPr>
          <w:lang w:val="lt-LT"/>
        </w:rPr>
      </w:pPr>
      <w:r w:rsidRPr="00C81E7A">
        <w:rPr>
          <w:lang w:val="lt-LT"/>
        </w:rPr>
        <w:t>optimizuoja techninius ir biudžeto sprendimus.</w:t>
      </w:r>
    </w:p>
    <w:p w14:paraId="00000011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t>Patirtis turi:</w:t>
      </w:r>
    </w:p>
    <w:p w14:paraId="00000012" w14:textId="77777777" w:rsidR="002445F3" w:rsidRPr="00C81E7A" w:rsidRDefault="00000000">
      <w:pPr>
        <w:numPr>
          <w:ilvl w:val="0"/>
          <w:numId w:val="12"/>
        </w:numPr>
        <w:spacing w:before="240"/>
        <w:rPr>
          <w:lang w:val="lt-LT"/>
        </w:rPr>
      </w:pPr>
      <w:r w:rsidRPr="00C81E7A">
        <w:rPr>
          <w:lang w:val="lt-LT"/>
        </w:rPr>
        <w:t>aiškų pradžios tašką,</w:t>
      </w:r>
    </w:p>
    <w:p w14:paraId="00000013" w14:textId="77777777" w:rsidR="002445F3" w:rsidRPr="00C81E7A" w:rsidRDefault="00000000">
      <w:pPr>
        <w:numPr>
          <w:ilvl w:val="0"/>
          <w:numId w:val="12"/>
        </w:numPr>
        <w:rPr>
          <w:lang w:val="lt-LT"/>
        </w:rPr>
      </w:pPr>
      <w:r w:rsidRPr="00C81E7A">
        <w:rPr>
          <w:lang w:val="lt-LT"/>
        </w:rPr>
        <w:t>nuoseklią tyrinėjimo eigą,</w:t>
      </w:r>
    </w:p>
    <w:p w14:paraId="00000014" w14:textId="77777777" w:rsidR="002445F3" w:rsidRPr="00C81E7A" w:rsidRDefault="00000000">
      <w:pPr>
        <w:numPr>
          <w:ilvl w:val="0"/>
          <w:numId w:val="12"/>
        </w:numPr>
        <w:spacing w:after="240"/>
        <w:rPr>
          <w:lang w:val="lt-LT"/>
        </w:rPr>
      </w:pPr>
      <w:r w:rsidRPr="00C81E7A">
        <w:rPr>
          <w:lang w:val="lt-LT"/>
        </w:rPr>
        <w:t>prasmingą apibendrinimą pabaigoje,</w:t>
      </w:r>
    </w:p>
    <w:p w14:paraId="00000015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lang w:val="lt-LT"/>
        </w:rPr>
        <w:lastRenderedPageBreak/>
        <w:t xml:space="preserve">tačiau naudotojui paliekama laisvė </w:t>
      </w:r>
      <w:r w:rsidRPr="00C81E7A">
        <w:rPr>
          <w:b/>
          <w:bCs/>
          <w:lang w:val="lt-LT"/>
        </w:rPr>
        <w:t>savo tempu sąveikauti su pagrindiniais objektais</w:t>
      </w:r>
      <w:r w:rsidRPr="00C81E7A">
        <w:rPr>
          <w:lang w:val="lt-LT"/>
        </w:rPr>
        <w:t>.</w:t>
      </w:r>
    </w:p>
    <w:p w14:paraId="00000016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35A154EF">
          <v:rect id="_x0000_i1027" style="width:0;height:1.5pt" o:hralign="center" o:hrstd="t" o:hr="t" fillcolor="#a0a0a0" stroked="f"/>
        </w:pict>
      </w:r>
    </w:p>
    <w:p w14:paraId="00000017" w14:textId="77777777" w:rsidR="002445F3" w:rsidRPr="00C81E7A" w:rsidRDefault="00000000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5" w:name="_x55ocn8zlvhy" w:colFirst="0" w:colLast="0"/>
      <w:bookmarkEnd w:id="5"/>
      <w:r w:rsidRPr="00C81E7A">
        <w:rPr>
          <w:b/>
          <w:bCs/>
          <w:sz w:val="34"/>
          <w:szCs w:val="34"/>
          <w:lang w:val="lt-LT"/>
        </w:rPr>
        <w:t>3. Patirties eiga (nuo pradžios iki pabaigos)</w:t>
      </w:r>
    </w:p>
    <w:p w14:paraId="00000018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2290E945">
          <v:rect id="_x0000_i1028" style="width:0;height:1.5pt" o:hralign="center" o:hrstd="t" o:hr="t" fillcolor="#a0a0a0" stroked="f"/>
        </w:pict>
      </w:r>
    </w:p>
    <w:p w14:paraId="00000019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6" w:name="_627aidj0lld" w:colFirst="0" w:colLast="0"/>
      <w:bookmarkEnd w:id="6"/>
      <w:r w:rsidRPr="00C81E7A">
        <w:rPr>
          <w:b/>
          <w:bCs/>
          <w:color w:val="000000"/>
          <w:sz w:val="26"/>
          <w:szCs w:val="26"/>
          <w:lang w:val="lt-LT"/>
        </w:rPr>
        <w:t>FAZĖ 0 – ĮŽANGA: „</w:t>
      </w:r>
      <w:proofErr w:type="spellStart"/>
      <w:r w:rsidRPr="00C81E7A">
        <w:rPr>
          <w:b/>
          <w:bCs/>
          <w:color w:val="000000"/>
          <w:sz w:val="26"/>
          <w:szCs w:val="26"/>
          <w:lang w:val="lt-LT"/>
        </w:rPr>
        <w:t>Simuliatorius</w:t>
      </w:r>
      <w:proofErr w:type="spellEnd"/>
      <w:r w:rsidRPr="00C81E7A">
        <w:rPr>
          <w:b/>
          <w:bCs/>
          <w:color w:val="000000"/>
          <w:sz w:val="26"/>
          <w:szCs w:val="26"/>
          <w:lang w:val="lt-LT"/>
        </w:rPr>
        <w:t>“</w:t>
      </w:r>
    </w:p>
    <w:p w14:paraId="0000001A" w14:textId="77777777" w:rsidR="002445F3" w:rsidRPr="00C81E7A" w:rsidRDefault="00000000">
      <w:pPr>
        <w:spacing w:before="240" w:after="240"/>
        <w:rPr>
          <w:i/>
          <w:iCs/>
          <w:lang w:val="lt-LT"/>
        </w:rPr>
      </w:pPr>
      <w:r w:rsidRPr="00C81E7A">
        <w:rPr>
          <w:i/>
          <w:iCs/>
          <w:lang w:val="lt-LT"/>
        </w:rPr>
        <w:t>(~0–2 min)</w:t>
      </w:r>
    </w:p>
    <w:p w14:paraId="0000001B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Naudotojas atsiduria jaukioje, švarioje, stilizuotoje </w:t>
      </w:r>
      <w:proofErr w:type="spellStart"/>
      <w:r w:rsidRPr="00C81E7A">
        <w:rPr>
          <w:lang w:val="lt-LT"/>
        </w:rPr>
        <w:t>simuliatoriaus</w:t>
      </w:r>
      <w:proofErr w:type="spellEnd"/>
      <w:r w:rsidRPr="00C81E7A">
        <w:rPr>
          <w:lang w:val="lt-LT"/>
        </w:rPr>
        <w:t xml:space="preserve"> erdvėje.</w:t>
      </w:r>
    </w:p>
    <w:p w14:paraId="0000001C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Matomi objektai:</w:t>
      </w:r>
    </w:p>
    <w:p w14:paraId="0000001D" w14:textId="77777777" w:rsidR="002445F3" w:rsidRPr="00C81E7A" w:rsidRDefault="00000000">
      <w:pPr>
        <w:numPr>
          <w:ilvl w:val="0"/>
          <w:numId w:val="4"/>
        </w:numPr>
        <w:spacing w:before="240"/>
        <w:rPr>
          <w:lang w:val="lt-LT"/>
        </w:rPr>
      </w:pPr>
      <w:r w:rsidRPr="00C81E7A">
        <w:rPr>
          <w:lang w:val="lt-LT"/>
        </w:rPr>
        <w:t>pasaulio gaublys (rami, neaktyvi būsena),</w:t>
      </w:r>
    </w:p>
    <w:p w14:paraId="0000001E" w14:textId="77777777" w:rsidR="002445F3" w:rsidRPr="00C81E7A" w:rsidRDefault="00000000">
      <w:pPr>
        <w:numPr>
          <w:ilvl w:val="0"/>
          <w:numId w:val="4"/>
        </w:numPr>
        <w:rPr>
          <w:lang w:val="lt-LT"/>
        </w:rPr>
      </w:pPr>
      <w:r w:rsidRPr="00C81E7A">
        <w:rPr>
          <w:lang w:val="lt-LT"/>
        </w:rPr>
        <w:t>3D maisto patiekalo siluetas prieš naudotoją,</w:t>
      </w:r>
    </w:p>
    <w:p w14:paraId="0000001F" w14:textId="77777777" w:rsidR="002445F3" w:rsidRPr="00C81E7A" w:rsidRDefault="00000000">
      <w:pPr>
        <w:numPr>
          <w:ilvl w:val="0"/>
          <w:numId w:val="4"/>
        </w:numPr>
        <w:spacing w:after="240"/>
        <w:rPr>
          <w:lang w:val="lt-LT"/>
        </w:rPr>
      </w:pPr>
      <w:r w:rsidRPr="00C81E7A">
        <w:rPr>
          <w:lang w:val="lt-LT"/>
        </w:rPr>
        <w:t xml:space="preserve">trys personažai (Mainukas, Geroji bakterija, </w:t>
      </w:r>
      <w:proofErr w:type="spellStart"/>
      <w:r w:rsidRPr="00C81E7A">
        <w:rPr>
          <w:lang w:val="lt-LT"/>
        </w:rPr>
        <w:t>Kipis</w:t>
      </w:r>
      <w:proofErr w:type="spellEnd"/>
      <w:r w:rsidRPr="00C81E7A">
        <w:rPr>
          <w:lang w:val="lt-LT"/>
        </w:rPr>
        <w:t>) „</w:t>
      </w:r>
      <w:proofErr w:type="spellStart"/>
      <w:r w:rsidRPr="00C81E7A">
        <w:rPr>
          <w:lang w:val="lt-LT"/>
        </w:rPr>
        <w:t>idle</w:t>
      </w:r>
      <w:proofErr w:type="spellEnd"/>
      <w:r w:rsidRPr="00C81E7A">
        <w:rPr>
          <w:lang w:val="lt-LT"/>
        </w:rPr>
        <w:t>“ būsenoje.</w:t>
      </w:r>
    </w:p>
    <w:p w14:paraId="00000020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Veiksmas: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Naudotojas apsidairo, susipažįsta su erdve. </w:t>
      </w:r>
      <w:proofErr w:type="spellStart"/>
      <w:r w:rsidRPr="00C81E7A">
        <w:rPr>
          <w:lang w:val="lt-LT"/>
        </w:rPr>
        <w:t>Interakcijos</w:t>
      </w:r>
      <w:proofErr w:type="spellEnd"/>
      <w:r w:rsidRPr="00C81E7A">
        <w:rPr>
          <w:lang w:val="lt-LT"/>
        </w:rPr>
        <w:t xml:space="preserve"> dar nėra aktyvios.</w:t>
      </w:r>
    </w:p>
    <w:p w14:paraId="00000021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Naratyvas: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Mainukas pradeda patirtį, paaiškindamas, kad naudotojas pateko į </w:t>
      </w:r>
      <w:r w:rsidRPr="00C81E7A">
        <w:rPr>
          <w:b/>
          <w:bCs/>
          <w:lang w:val="lt-LT"/>
        </w:rPr>
        <w:t xml:space="preserve">maisto kelionės </w:t>
      </w:r>
      <w:proofErr w:type="spellStart"/>
      <w:r w:rsidRPr="00C81E7A">
        <w:rPr>
          <w:b/>
          <w:bCs/>
          <w:lang w:val="lt-LT"/>
        </w:rPr>
        <w:t>simuliatorių</w:t>
      </w:r>
      <w:proofErr w:type="spellEnd"/>
      <w:r w:rsidRPr="00C81E7A">
        <w:rPr>
          <w:lang w:val="lt-LT"/>
        </w:rPr>
        <w:t>, kuriame galima tyrinėti, o ne būti vertinamam.</w:t>
      </w:r>
    </w:p>
    <w:p w14:paraId="00000022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Sukurti saugų, smalsumą žadinantį įėjimą į patirtį.</w:t>
      </w:r>
    </w:p>
    <w:p w14:paraId="00000023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4B897FE5">
          <v:rect id="_x0000_i1029" style="width:0;height:1.5pt" o:hralign="center" o:hrstd="t" o:hr="t" fillcolor="#a0a0a0" stroked="f"/>
        </w:pict>
      </w:r>
    </w:p>
    <w:p w14:paraId="00000024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7" w:name="_bozc663jkgav" w:colFirst="0" w:colLast="0"/>
      <w:bookmarkEnd w:id="7"/>
      <w:r w:rsidRPr="00C81E7A">
        <w:rPr>
          <w:b/>
          <w:bCs/>
          <w:color w:val="000000"/>
          <w:sz w:val="26"/>
          <w:szCs w:val="26"/>
          <w:lang w:val="lt-LT"/>
        </w:rPr>
        <w:t>FAZĖ 1 – PATIEKALAS IR INGREDIENTAI</w:t>
      </w:r>
    </w:p>
    <w:p w14:paraId="00000025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i/>
          <w:iCs/>
          <w:lang w:val="lt-LT"/>
        </w:rPr>
        <w:t>(~2–5 min)</w:t>
      </w:r>
      <w:r w:rsidRPr="00C81E7A">
        <w:rPr>
          <w:i/>
          <w:iCs/>
          <w:lang w:val="lt-LT"/>
        </w:rPr>
        <w:br/>
      </w:r>
      <w:r w:rsidRPr="00C81E7A">
        <w:rPr>
          <w:b/>
          <w:bCs/>
          <w:lang w:val="lt-LT"/>
        </w:rPr>
        <w:t>Teminė kryptis: maisto grandinės kūrimo ištekliai</w:t>
      </w:r>
    </w:p>
    <w:p w14:paraId="00000026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3D patiekalas aktyvuojamas ir vizualiai išskaidomas į pagrindinius ingredientus.</w:t>
      </w:r>
    </w:p>
    <w:p w14:paraId="00000027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proofErr w:type="spellStart"/>
      <w:r w:rsidRPr="00C81E7A">
        <w:rPr>
          <w:b/>
          <w:bCs/>
          <w:lang w:val="lt-LT"/>
        </w:rPr>
        <w:t>Interakcija</w:t>
      </w:r>
      <w:proofErr w:type="spellEnd"/>
      <w:r w:rsidRPr="00C81E7A">
        <w:rPr>
          <w:b/>
          <w:bCs/>
          <w:lang w:val="lt-LT"/>
        </w:rPr>
        <w:t>:</w:t>
      </w:r>
    </w:p>
    <w:p w14:paraId="00000028" w14:textId="77777777" w:rsidR="002445F3" w:rsidRPr="00C81E7A" w:rsidRDefault="00000000">
      <w:pPr>
        <w:numPr>
          <w:ilvl w:val="0"/>
          <w:numId w:val="1"/>
        </w:numPr>
        <w:spacing w:before="240"/>
        <w:rPr>
          <w:lang w:val="lt-LT"/>
        </w:rPr>
      </w:pPr>
      <w:r w:rsidRPr="00C81E7A">
        <w:rPr>
          <w:lang w:val="lt-LT"/>
        </w:rPr>
        <w:t>naudotojas pasirenka ingredientus,</w:t>
      </w:r>
    </w:p>
    <w:p w14:paraId="00000029" w14:textId="77777777" w:rsidR="002445F3" w:rsidRPr="00C81E7A" w:rsidRDefault="00000000">
      <w:pPr>
        <w:numPr>
          <w:ilvl w:val="0"/>
          <w:numId w:val="1"/>
        </w:numPr>
        <w:rPr>
          <w:lang w:val="lt-LT"/>
        </w:rPr>
      </w:pPr>
      <w:r w:rsidRPr="00C81E7A">
        <w:rPr>
          <w:lang w:val="lt-LT"/>
        </w:rPr>
        <w:t>gali juos apžiūrėti 3D,</w:t>
      </w:r>
    </w:p>
    <w:p w14:paraId="0000002A" w14:textId="77777777" w:rsidR="002445F3" w:rsidRPr="00C81E7A" w:rsidRDefault="00000000">
      <w:pPr>
        <w:numPr>
          <w:ilvl w:val="0"/>
          <w:numId w:val="1"/>
        </w:numPr>
        <w:spacing w:after="240"/>
        <w:rPr>
          <w:lang w:val="lt-LT"/>
        </w:rPr>
      </w:pPr>
      <w:r w:rsidRPr="00C81E7A">
        <w:rPr>
          <w:lang w:val="lt-LT"/>
        </w:rPr>
        <w:t>mato trumpą, vizualinę informaciją apie jų kilmę.</w:t>
      </w:r>
    </w:p>
    <w:p w14:paraId="0000002B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lastRenderedPageBreak/>
        <w:t>Svarbus principas: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Rodomi tik </w:t>
      </w:r>
      <w:r w:rsidRPr="00C81E7A">
        <w:rPr>
          <w:b/>
          <w:bCs/>
          <w:lang w:val="lt-LT"/>
        </w:rPr>
        <w:t>pagrindiniai, reikšmingiausi ingredientai</w:t>
      </w:r>
      <w:r w:rsidRPr="00C81E7A">
        <w:rPr>
          <w:lang w:val="lt-LT"/>
        </w:rPr>
        <w:t xml:space="preserve"> (pvz. avokadai, bananai ir kt.), turintys didelį transportavimo ir resursų pėdsaką.</w:t>
      </w:r>
    </w:p>
    <w:p w14:paraId="0000002C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Personažai:</w:t>
      </w:r>
    </w:p>
    <w:p w14:paraId="0000002D" w14:textId="77777777" w:rsidR="002445F3" w:rsidRPr="00C81E7A" w:rsidRDefault="00000000">
      <w:pPr>
        <w:numPr>
          <w:ilvl w:val="0"/>
          <w:numId w:val="17"/>
        </w:numPr>
        <w:spacing w:before="240" w:after="240"/>
        <w:rPr>
          <w:lang w:val="lt-LT"/>
        </w:rPr>
      </w:pPr>
      <w:r w:rsidRPr="00C81E7A">
        <w:rPr>
          <w:lang w:val="lt-LT"/>
        </w:rPr>
        <w:t>Mainukas paaiškina, kad kiekvienas ingredientas turi savo „istoriją“.</w:t>
      </w:r>
    </w:p>
    <w:p w14:paraId="0000002E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Suvokti, kad maistas nėra tik galutinis produktas, o sudėtingos sistemos rezultatas.</w:t>
      </w:r>
    </w:p>
    <w:p w14:paraId="0000002F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765951C4">
          <v:rect id="_x0000_i1030" style="width:0;height:1.5pt" o:hralign="center" o:hrstd="t" o:hr="t" fillcolor="#a0a0a0" stroked="f"/>
        </w:pict>
      </w:r>
    </w:p>
    <w:p w14:paraId="00000030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8" w:name="_yteseutjynvo" w:colFirst="0" w:colLast="0"/>
      <w:bookmarkEnd w:id="8"/>
      <w:r w:rsidRPr="00C81E7A">
        <w:rPr>
          <w:b/>
          <w:bCs/>
          <w:color w:val="000000"/>
          <w:sz w:val="26"/>
          <w:szCs w:val="26"/>
          <w:lang w:val="lt-LT"/>
        </w:rPr>
        <w:t>FAZĖ 2 – PASAULIO GAUBLYS IR MAISTO KELIONĖ</w:t>
      </w:r>
    </w:p>
    <w:p w14:paraId="00000031" w14:textId="77777777" w:rsidR="002445F3" w:rsidRPr="00C81E7A" w:rsidRDefault="00000000">
      <w:pPr>
        <w:spacing w:before="240" w:after="240"/>
        <w:rPr>
          <w:i/>
          <w:iCs/>
          <w:lang w:val="lt-LT"/>
        </w:rPr>
      </w:pPr>
      <w:r w:rsidRPr="00C81E7A">
        <w:rPr>
          <w:i/>
          <w:iCs/>
          <w:lang w:val="lt-LT"/>
        </w:rPr>
        <w:t>(~5–9 min)</w:t>
      </w:r>
    </w:p>
    <w:p w14:paraId="00000032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Pasaulio gaublys tampa pagrindiniu interaktyviu objektu. Lietuva pažymėta kaip galutinis taškas.</w:t>
      </w:r>
    </w:p>
    <w:p w14:paraId="00000033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proofErr w:type="spellStart"/>
      <w:r w:rsidRPr="00C81E7A">
        <w:rPr>
          <w:b/>
          <w:bCs/>
          <w:lang w:val="lt-LT"/>
        </w:rPr>
        <w:t>Interakcija</w:t>
      </w:r>
      <w:proofErr w:type="spellEnd"/>
      <w:r w:rsidRPr="00C81E7A">
        <w:rPr>
          <w:b/>
          <w:bCs/>
          <w:lang w:val="lt-LT"/>
        </w:rPr>
        <w:t>:</w:t>
      </w:r>
    </w:p>
    <w:p w14:paraId="00000034" w14:textId="77777777" w:rsidR="002445F3" w:rsidRPr="00C81E7A" w:rsidRDefault="00000000">
      <w:pPr>
        <w:numPr>
          <w:ilvl w:val="0"/>
          <w:numId w:val="9"/>
        </w:numPr>
        <w:spacing w:before="240"/>
        <w:rPr>
          <w:lang w:val="lt-LT"/>
        </w:rPr>
      </w:pPr>
      <w:r w:rsidRPr="00C81E7A">
        <w:rPr>
          <w:lang w:val="lt-LT"/>
        </w:rPr>
        <w:t>naudotojas suka gaublį,</w:t>
      </w:r>
    </w:p>
    <w:p w14:paraId="00000035" w14:textId="77777777" w:rsidR="002445F3" w:rsidRPr="00C81E7A" w:rsidRDefault="00000000">
      <w:pPr>
        <w:numPr>
          <w:ilvl w:val="0"/>
          <w:numId w:val="9"/>
        </w:numPr>
        <w:rPr>
          <w:lang w:val="lt-LT"/>
        </w:rPr>
      </w:pPr>
      <w:r w:rsidRPr="00C81E7A">
        <w:rPr>
          <w:lang w:val="lt-LT"/>
        </w:rPr>
        <w:t>pasirenka ingredientų kilmės regionus,</w:t>
      </w:r>
    </w:p>
    <w:p w14:paraId="00000036" w14:textId="77777777" w:rsidR="002445F3" w:rsidRPr="00C81E7A" w:rsidRDefault="00000000">
      <w:pPr>
        <w:numPr>
          <w:ilvl w:val="0"/>
          <w:numId w:val="9"/>
        </w:numPr>
        <w:spacing w:after="240"/>
        <w:rPr>
          <w:lang w:val="lt-LT"/>
        </w:rPr>
      </w:pPr>
      <w:r w:rsidRPr="00C81E7A">
        <w:rPr>
          <w:lang w:val="lt-LT"/>
        </w:rPr>
        <w:t>mato aktyvuojamus maisto transportavimo maršrutus į Lietuvą.</w:t>
      </w:r>
    </w:p>
    <w:p w14:paraId="00000037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Vizualizacija:</w:t>
      </w:r>
    </w:p>
    <w:p w14:paraId="00000038" w14:textId="77777777" w:rsidR="002445F3" w:rsidRPr="00C81E7A" w:rsidRDefault="00000000">
      <w:pPr>
        <w:numPr>
          <w:ilvl w:val="0"/>
          <w:numId w:val="13"/>
        </w:numPr>
        <w:spacing w:before="240"/>
        <w:rPr>
          <w:lang w:val="lt-LT"/>
        </w:rPr>
      </w:pPr>
      <w:r w:rsidRPr="00C81E7A">
        <w:rPr>
          <w:lang w:val="lt-LT"/>
        </w:rPr>
        <w:t>skirtingi atstumai ir maršrutai turi skirtingą vizualinį „svorį“,</w:t>
      </w:r>
    </w:p>
    <w:p w14:paraId="00000039" w14:textId="77777777" w:rsidR="002445F3" w:rsidRPr="00C81E7A" w:rsidRDefault="00000000">
      <w:pPr>
        <w:numPr>
          <w:ilvl w:val="0"/>
          <w:numId w:val="13"/>
        </w:numPr>
        <w:spacing w:after="240"/>
        <w:rPr>
          <w:lang w:val="lt-LT"/>
        </w:rPr>
      </w:pPr>
      <w:r w:rsidRPr="00C81E7A">
        <w:rPr>
          <w:lang w:val="lt-LT"/>
        </w:rPr>
        <w:t>visi srautai konverguoja į Lietuvą.</w:t>
      </w:r>
    </w:p>
    <w:p w14:paraId="0000003A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Personažai:</w:t>
      </w:r>
    </w:p>
    <w:p w14:paraId="0000003B" w14:textId="77777777" w:rsidR="002445F3" w:rsidRPr="00C81E7A" w:rsidRDefault="00000000">
      <w:pPr>
        <w:numPr>
          <w:ilvl w:val="0"/>
          <w:numId w:val="10"/>
        </w:numPr>
        <w:spacing w:before="240"/>
        <w:rPr>
          <w:lang w:val="lt-LT"/>
        </w:rPr>
      </w:pPr>
      <w:r w:rsidRPr="00C81E7A">
        <w:rPr>
          <w:lang w:val="lt-LT"/>
        </w:rPr>
        <w:t>Mainukas komentuoja kontekstą,</w:t>
      </w:r>
    </w:p>
    <w:p w14:paraId="0000003C" w14:textId="77777777" w:rsidR="002445F3" w:rsidRPr="00C81E7A" w:rsidRDefault="00000000">
      <w:pPr>
        <w:numPr>
          <w:ilvl w:val="0"/>
          <w:numId w:val="10"/>
        </w:numPr>
        <w:spacing w:after="240"/>
        <w:rPr>
          <w:lang w:val="lt-LT"/>
        </w:rPr>
      </w:pPr>
      <w:proofErr w:type="spellStart"/>
      <w:r w:rsidRPr="00C81E7A">
        <w:rPr>
          <w:lang w:val="lt-LT"/>
        </w:rPr>
        <w:t>Kipis</w:t>
      </w:r>
      <w:proofErr w:type="spellEnd"/>
      <w:r w:rsidRPr="00C81E7A">
        <w:rPr>
          <w:lang w:val="lt-LT"/>
        </w:rPr>
        <w:t xml:space="preserve"> trumpai įsitraukia, kai kalbama apie procesus ir sistemas.</w:t>
      </w:r>
    </w:p>
    <w:p w14:paraId="0000003D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Intuityviai suvokti maisto kelionės mastą ir atstumų reikšmę.</w:t>
      </w:r>
    </w:p>
    <w:p w14:paraId="0000003E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1E807FA9">
          <v:rect id="_x0000_i1031" style="width:0;height:1.5pt" o:hralign="center" o:hrstd="t" o:hr="t" fillcolor="#a0a0a0" stroked="f"/>
        </w:pict>
      </w:r>
    </w:p>
    <w:p w14:paraId="0000003F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9" w:name="_oeav2xdjlhpg" w:colFirst="0" w:colLast="0"/>
      <w:bookmarkEnd w:id="9"/>
      <w:r w:rsidRPr="00C81E7A">
        <w:rPr>
          <w:b/>
          <w:bCs/>
          <w:color w:val="000000"/>
          <w:sz w:val="26"/>
          <w:szCs w:val="26"/>
          <w:lang w:val="lt-LT"/>
        </w:rPr>
        <w:t>FAZĖ 3 – IŠTEKLIŲ POVEIKIS</w:t>
      </w:r>
    </w:p>
    <w:p w14:paraId="00000040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i/>
          <w:iCs/>
          <w:lang w:val="lt-LT"/>
        </w:rPr>
        <w:t>(~9–12 min)</w:t>
      </w:r>
      <w:r w:rsidRPr="00C81E7A">
        <w:rPr>
          <w:i/>
          <w:iCs/>
          <w:lang w:val="lt-LT"/>
        </w:rPr>
        <w:br/>
      </w:r>
      <w:r w:rsidRPr="00C81E7A">
        <w:rPr>
          <w:b/>
          <w:bCs/>
          <w:lang w:val="lt-LT"/>
        </w:rPr>
        <w:t>Teminė kryptis: sujungti gamtiniai ir žmogiškieji ištekliai</w:t>
      </w:r>
    </w:p>
    <w:p w14:paraId="00000041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lastRenderedPageBreak/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Šalia gaublio atsiranda </w:t>
      </w:r>
      <w:r w:rsidRPr="00C81E7A">
        <w:rPr>
          <w:b/>
          <w:bCs/>
          <w:lang w:val="lt-LT"/>
        </w:rPr>
        <w:t xml:space="preserve">3D holografinės </w:t>
      </w:r>
      <w:proofErr w:type="spellStart"/>
      <w:r w:rsidRPr="00C81E7A">
        <w:rPr>
          <w:b/>
          <w:bCs/>
          <w:lang w:val="lt-LT"/>
        </w:rPr>
        <w:t>infografikos</w:t>
      </w:r>
      <w:proofErr w:type="spellEnd"/>
      <w:r w:rsidRPr="00C81E7A">
        <w:rPr>
          <w:lang w:val="lt-LT"/>
        </w:rPr>
        <w:t>, vaizduojančios:</w:t>
      </w:r>
    </w:p>
    <w:p w14:paraId="00000042" w14:textId="77777777" w:rsidR="002445F3" w:rsidRPr="00C81E7A" w:rsidRDefault="00000000">
      <w:pPr>
        <w:numPr>
          <w:ilvl w:val="0"/>
          <w:numId w:val="8"/>
        </w:numPr>
        <w:spacing w:before="240"/>
        <w:rPr>
          <w:lang w:val="lt-LT"/>
        </w:rPr>
      </w:pPr>
      <w:r w:rsidRPr="00C81E7A">
        <w:rPr>
          <w:lang w:val="lt-LT"/>
        </w:rPr>
        <w:t>vandens naudojimą,</w:t>
      </w:r>
    </w:p>
    <w:p w14:paraId="00000043" w14:textId="77777777" w:rsidR="002445F3" w:rsidRPr="00C81E7A" w:rsidRDefault="00000000">
      <w:pPr>
        <w:numPr>
          <w:ilvl w:val="0"/>
          <w:numId w:val="8"/>
        </w:numPr>
        <w:rPr>
          <w:lang w:val="lt-LT"/>
        </w:rPr>
      </w:pPr>
      <w:r w:rsidRPr="00C81E7A">
        <w:rPr>
          <w:lang w:val="lt-LT"/>
        </w:rPr>
        <w:t>dirvožemio būklę,</w:t>
      </w:r>
    </w:p>
    <w:p w14:paraId="00000044" w14:textId="77777777" w:rsidR="002445F3" w:rsidRPr="00C81E7A" w:rsidRDefault="00000000">
      <w:pPr>
        <w:numPr>
          <w:ilvl w:val="0"/>
          <w:numId w:val="8"/>
        </w:numPr>
        <w:rPr>
          <w:lang w:val="lt-LT"/>
        </w:rPr>
      </w:pPr>
      <w:r w:rsidRPr="00C81E7A">
        <w:rPr>
          <w:lang w:val="lt-LT"/>
        </w:rPr>
        <w:t>energijos sąnaudas,</w:t>
      </w:r>
    </w:p>
    <w:p w14:paraId="00000045" w14:textId="77777777" w:rsidR="002445F3" w:rsidRPr="00C81E7A" w:rsidRDefault="00000000">
      <w:pPr>
        <w:numPr>
          <w:ilvl w:val="0"/>
          <w:numId w:val="8"/>
        </w:numPr>
        <w:spacing w:after="240"/>
        <w:rPr>
          <w:lang w:val="lt-LT"/>
        </w:rPr>
      </w:pPr>
      <w:r w:rsidRPr="00C81E7A">
        <w:rPr>
          <w:lang w:val="lt-LT"/>
        </w:rPr>
        <w:t>žmogiškąjį indėlį.</w:t>
      </w:r>
    </w:p>
    <w:p w14:paraId="00000046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proofErr w:type="spellStart"/>
      <w:r w:rsidRPr="00C81E7A">
        <w:rPr>
          <w:b/>
          <w:bCs/>
          <w:lang w:val="lt-LT"/>
        </w:rPr>
        <w:t>Interakcija</w:t>
      </w:r>
      <w:proofErr w:type="spellEnd"/>
      <w:r w:rsidRPr="00C81E7A">
        <w:rPr>
          <w:b/>
          <w:bCs/>
          <w:lang w:val="lt-LT"/>
        </w:rPr>
        <w:t>:</w:t>
      </w:r>
    </w:p>
    <w:p w14:paraId="00000047" w14:textId="77777777" w:rsidR="002445F3" w:rsidRPr="00C81E7A" w:rsidRDefault="00000000">
      <w:pPr>
        <w:numPr>
          <w:ilvl w:val="0"/>
          <w:numId w:val="11"/>
        </w:numPr>
        <w:spacing w:before="240"/>
        <w:rPr>
          <w:lang w:val="lt-LT"/>
        </w:rPr>
      </w:pPr>
      <w:r w:rsidRPr="00C81E7A">
        <w:rPr>
          <w:lang w:val="lt-LT"/>
        </w:rPr>
        <w:t>naudotojas keičia ingredientus ar jų kilmę,</w:t>
      </w:r>
    </w:p>
    <w:p w14:paraId="00000048" w14:textId="77777777" w:rsidR="002445F3" w:rsidRPr="00C81E7A" w:rsidRDefault="00000000">
      <w:pPr>
        <w:numPr>
          <w:ilvl w:val="0"/>
          <w:numId w:val="11"/>
        </w:numPr>
        <w:spacing w:after="240"/>
        <w:rPr>
          <w:lang w:val="lt-LT"/>
        </w:rPr>
      </w:pPr>
      <w:r w:rsidRPr="00C81E7A">
        <w:rPr>
          <w:lang w:val="lt-LT"/>
        </w:rPr>
        <w:t>stebi, kaip vizualiai keičiasi resursų pusiausvyra.</w:t>
      </w:r>
    </w:p>
    <w:p w14:paraId="00000049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Svarbus principas: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Ištekliai pateikiami </w:t>
      </w:r>
      <w:r w:rsidRPr="00C81E7A">
        <w:rPr>
          <w:b/>
          <w:bCs/>
          <w:lang w:val="lt-LT"/>
        </w:rPr>
        <w:t>ne kaip atskiros temos</w:t>
      </w:r>
      <w:r w:rsidRPr="00C81E7A">
        <w:rPr>
          <w:lang w:val="lt-LT"/>
        </w:rPr>
        <w:t>, o kaip viena tarpusavyje susijusi sistema.</w:t>
      </w:r>
    </w:p>
    <w:p w14:paraId="0000004A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Parodyti, kad skirtingi pasirinkimai lemia skirtingą poveikį gamtai ir visuomenei.</w:t>
      </w:r>
    </w:p>
    <w:p w14:paraId="0000004B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0899E49F">
          <v:rect id="_x0000_i1032" style="width:0;height:1.5pt" o:hralign="center" o:hrstd="t" o:hr="t" fillcolor="#a0a0a0" stroked="f"/>
        </w:pict>
      </w:r>
    </w:p>
    <w:p w14:paraId="0000004C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10" w:name="_myqsdbqh55c4" w:colFirst="0" w:colLast="0"/>
      <w:bookmarkEnd w:id="10"/>
      <w:r w:rsidRPr="00C81E7A">
        <w:rPr>
          <w:b/>
          <w:bCs/>
          <w:color w:val="000000"/>
          <w:sz w:val="26"/>
          <w:szCs w:val="26"/>
          <w:lang w:val="lt-LT"/>
        </w:rPr>
        <w:t>FAZĖ 4 – ATLIEKŲ LŪŽIO TAŠKAS</w:t>
      </w:r>
    </w:p>
    <w:p w14:paraId="0000004D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i/>
          <w:iCs/>
          <w:lang w:val="lt-LT"/>
        </w:rPr>
        <w:t>(~12–15 min)</w:t>
      </w:r>
      <w:r w:rsidRPr="00C81E7A">
        <w:rPr>
          <w:i/>
          <w:iCs/>
          <w:lang w:val="lt-LT"/>
        </w:rPr>
        <w:br/>
      </w:r>
      <w:r w:rsidRPr="00C81E7A">
        <w:rPr>
          <w:b/>
          <w:bCs/>
          <w:lang w:val="lt-LT"/>
        </w:rPr>
        <w:t>Teminė kryptis: atliekų tvarkymas</w:t>
      </w:r>
    </w:p>
    <w:p w14:paraId="0000004E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Po patiekalo „suvartojimo“ atsiranda maisto likučiai.</w:t>
      </w:r>
    </w:p>
    <w:p w14:paraId="0000004F" w14:textId="77777777" w:rsidR="002445F3" w:rsidRPr="00C81E7A" w:rsidRDefault="00000000">
      <w:pPr>
        <w:spacing w:before="240" w:after="240"/>
        <w:rPr>
          <w:lang w:val="lt-LT"/>
        </w:rPr>
      </w:pPr>
      <w:proofErr w:type="spellStart"/>
      <w:r w:rsidRPr="00C81E7A">
        <w:rPr>
          <w:b/>
          <w:bCs/>
          <w:lang w:val="lt-LT"/>
        </w:rPr>
        <w:t>Interakcija</w:t>
      </w:r>
      <w:proofErr w:type="spellEnd"/>
      <w:r w:rsidRPr="00C81E7A">
        <w:rPr>
          <w:b/>
          <w:bCs/>
          <w:lang w:val="lt-LT"/>
        </w:rPr>
        <w:t>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Naudotojas pasirenka:</w:t>
      </w:r>
    </w:p>
    <w:p w14:paraId="00000050" w14:textId="77777777" w:rsidR="002445F3" w:rsidRPr="00C81E7A" w:rsidRDefault="00000000">
      <w:pPr>
        <w:numPr>
          <w:ilvl w:val="0"/>
          <w:numId w:val="7"/>
        </w:numPr>
        <w:spacing w:before="240"/>
        <w:rPr>
          <w:lang w:val="lt-LT"/>
        </w:rPr>
      </w:pPr>
      <w:r w:rsidRPr="00C81E7A">
        <w:rPr>
          <w:lang w:val="lt-LT"/>
        </w:rPr>
        <w:t>išmesti,</w:t>
      </w:r>
    </w:p>
    <w:p w14:paraId="00000051" w14:textId="77777777" w:rsidR="002445F3" w:rsidRPr="00C81E7A" w:rsidRDefault="00000000">
      <w:pPr>
        <w:numPr>
          <w:ilvl w:val="0"/>
          <w:numId w:val="7"/>
        </w:numPr>
        <w:rPr>
          <w:lang w:val="lt-LT"/>
        </w:rPr>
      </w:pPr>
      <w:r w:rsidRPr="00C81E7A">
        <w:rPr>
          <w:lang w:val="lt-LT"/>
        </w:rPr>
        <w:t>panaudoti,</w:t>
      </w:r>
    </w:p>
    <w:p w14:paraId="00000052" w14:textId="77777777" w:rsidR="002445F3" w:rsidRPr="00C81E7A" w:rsidRDefault="00000000">
      <w:pPr>
        <w:numPr>
          <w:ilvl w:val="0"/>
          <w:numId w:val="7"/>
        </w:numPr>
        <w:rPr>
          <w:lang w:val="lt-LT"/>
        </w:rPr>
      </w:pPr>
      <w:r w:rsidRPr="00C81E7A">
        <w:rPr>
          <w:lang w:val="lt-LT"/>
        </w:rPr>
        <w:t>rūšiuoti,</w:t>
      </w:r>
    </w:p>
    <w:p w14:paraId="00000053" w14:textId="77777777" w:rsidR="002445F3" w:rsidRPr="00C81E7A" w:rsidRDefault="00000000">
      <w:pPr>
        <w:numPr>
          <w:ilvl w:val="0"/>
          <w:numId w:val="7"/>
        </w:numPr>
        <w:spacing w:after="240"/>
        <w:rPr>
          <w:lang w:val="lt-LT"/>
        </w:rPr>
      </w:pPr>
      <w:r w:rsidRPr="00C81E7A">
        <w:rPr>
          <w:lang w:val="lt-LT"/>
        </w:rPr>
        <w:t>kompostuoti.</w:t>
      </w:r>
    </w:p>
    <w:p w14:paraId="00000054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Vizualinė reakcija:</w:t>
      </w:r>
    </w:p>
    <w:p w14:paraId="00000055" w14:textId="77777777" w:rsidR="002445F3" w:rsidRPr="00C81E7A" w:rsidRDefault="00000000">
      <w:pPr>
        <w:numPr>
          <w:ilvl w:val="0"/>
          <w:numId w:val="2"/>
        </w:numPr>
        <w:spacing w:before="240"/>
        <w:rPr>
          <w:lang w:val="lt-LT"/>
        </w:rPr>
      </w:pPr>
      <w:r w:rsidRPr="00C81E7A">
        <w:rPr>
          <w:lang w:val="lt-LT"/>
        </w:rPr>
        <w:t xml:space="preserve">nerūšiuotos atliekos → chaotiška, tamsesnė </w:t>
      </w:r>
      <w:proofErr w:type="spellStart"/>
      <w:r w:rsidRPr="00C81E7A">
        <w:rPr>
          <w:lang w:val="lt-LT"/>
        </w:rPr>
        <w:t>vizualika</w:t>
      </w:r>
      <w:proofErr w:type="spellEnd"/>
      <w:r w:rsidRPr="00C81E7A">
        <w:rPr>
          <w:lang w:val="lt-LT"/>
        </w:rPr>
        <w:t>,</w:t>
      </w:r>
    </w:p>
    <w:p w14:paraId="00000056" w14:textId="77777777" w:rsidR="002445F3" w:rsidRPr="00C81E7A" w:rsidRDefault="00000000">
      <w:pPr>
        <w:numPr>
          <w:ilvl w:val="0"/>
          <w:numId w:val="2"/>
        </w:numPr>
        <w:spacing w:after="240"/>
        <w:rPr>
          <w:lang w:val="lt-LT"/>
        </w:rPr>
      </w:pPr>
      <w:r w:rsidRPr="00C81E7A">
        <w:rPr>
          <w:lang w:val="lt-LT"/>
        </w:rPr>
        <w:t>rūšiuotos atliekos → struktūruoti, teigiami procesai.</w:t>
      </w:r>
    </w:p>
    <w:p w14:paraId="00000057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Personažai:</w:t>
      </w:r>
    </w:p>
    <w:p w14:paraId="00000058" w14:textId="77777777" w:rsidR="002445F3" w:rsidRPr="00C81E7A" w:rsidRDefault="00000000">
      <w:pPr>
        <w:numPr>
          <w:ilvl w:val="0"/>
          <w:numId w:val="14"/>
        </w:numPr>
        <w:spacing w:before="240"/>
        <w:rPr>
          <w:lang w:val="lt-LT"/>
        </w:rPr>
      </w:pPr>
      <w:proofErr w:type="spellStart"/>
      <w:r w:rsidRPr="00C81E7A">
        <w:rPr>
          <w:lang w:val="lt-LT"/>
        </w:rPr>
        <w:t>Kipis</w:t>
      </w:r>
      <w:proofErr w:type="spellEnd"/>
      <w:r w:rsidRPr="00C81E7A">
        <w:rPr>
          <w:lang w:val="lt-LT"/>
        </w:rPr>
        <w:t xml:space="preserve"> – sistemų ir rūšiavimo procesų vedlys,</w:t>
      </w:r>
    </w:p>
    <w:p w14:paraId="00000059" w14:textId="77777777" w:rsidR="002445F3" w:rsidRPr="00C81E7A" w:rsidRDefault="00000000">
      <w:pPr>
        <w:numPr>
          <w:ilvl w:val="0"/>
          <w:numId w:val="14"/>
        </w:numPr>
        <w:spacing w:after="240"/>
        <w:rPr>
          <w:lang w:val="lt-LT"/>
        </w:rPr>
      </w:pPr>
      <w:r w:rsidRPr="00C81E7A">
        <w:rPr>
          <w:lang w:val="lt-LT"/>
        </w:rPr>
        <w:t>Geroji bakterija – transformacijos ir gyvybės simbolis.</w:t>
      </w:r>
    </w:p>
    <w:p w14:paraId="0000005A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lastRenderedPageBreak/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Aiškiai parodyti, kad atliekos yra </w:t>
      </w:r>
      <w:r w:rsidRPr="00C81E7A">
        <w:rPr>
          <w:b/>
          <w:bCs/>
          <w:lang w:val="lt-LT"/>
        </w:rPr>
        <w:t>lūžio taškas tarp problemos ir vertės</w:t>
      </w:r>
      <w:r w:rsidRPr="00C81E7A">
        <w:rPr>
          <w:lang w:val="lt-LT"/>
        </w:rPr>
        <w:t>.</w:t>
      </w:r>
    </w:p>
    <w:p w14:paraId="0000005B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0BAED4D8">
          <v:rect id="_x0000_i1033" style="width:0;height:1.5pt" o:hralign="center" o:hrstd="t" o:hr="t" fillcolor="#a0a0a0" stroked="f"/>
        </w:pict>
      </w:r>
    </w:p>
    <w:p w14:paraId="0000005C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11" w:name="_qznjkhdpi1d" w:colFirst="0" w:colLast="0"/>
      <w:bookmarkEnd w:id="11"/>
      <w:r w:rsidRPr="00C81E7A">
        <w:rPr>
          <w:b/>
          <w:bCs/>
          <w:color w:val="000000"/>
          <w:sz w:val="26"/>
          <w:szCs w:val="26"/>
          <w:lang w:val="lt-LT"/>
        </w:rPr>
        <w:t>FAZĖ 5 – VERTĖS SUGRĮŽIMAS</w:t>
      </w:r>
    </w:p>
    <w:p w14:paraId="0000005D" w14:textId="77777777" w:rsidR="002445F3" w:rsidRPr="00C81E7A" w:rsidRDefault="00000000">
      <w:pPr>
        <w:spacing w:before="240" w:after="240"/>
        <w:rPr>
          <w:i/>
          <w:iCs/>
          <w:lang w:val="lt-LT"/>
        </w:rPr>
      </w:pPr>
      <w:r w:rsidRPr="00C81E7A">
        <w:rPr>
          <w:i/>
          <w:iCs/>
          <w:lang w:val="lt-LT"/>
        </w:rPr>
        <w:t>(~15–18 min)</w:t>
      </w:r>
    </w:p>
    <w:p w14:paraId="0000005E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Atsiranda holografinės vizualizacijos, rodančios:</w:t>
      </w:r>
    </w:p>
    <w:p w14:paraId="0000005F" w14:textId="77777777" w:rsidR="002445F3" w:rsidRPr="00C81E7A" w:rsidRDefault="00000000">
      <w:pPr>
        <w:numPr>
          <w:ilvl w:val="0"/>
          <w:numId w:val="15"/>
        </w:numPr>
        <w:spacing w:before="240"/>
        <w:rPr>
          <w:lang w:val="lt-LT"/>
        </w:rPr>
      </w:pPr>
      <w:r w:rsidRPr="00C81E7A">
        <w:rPr>
          <w:lang w:val="lt-LT"/>
        </w:rPr>
        <w:t>sutaupytą vandenį,</w:t>
      </w:r>
    </w:p>
    <w:p w14:paraId="00000060" w14:textId="77777777" w:rsidR="002445F3" w:rsidRPr="00C81E7A" w:rsidRDefault="00000000">
      <w:pPr>
        <w:numPr>
          <w:ilvl w:val="0"/>
          <w:numId w:val="15"/>
        </w:numPr>
        <w:rPr>
          <w:lang w:val="lt-LT"/>
        </w:rPr>
      </w:pPr>
      <w:r w:rsidRPr="00C81E7A">
        <w:rPr>
          <w:lang w:val="lt-LT"/>
        </w:rPr>
        <w:t>išsaugotą dirvožemį,</w:t>
      </w:r>
    </w:p>
    <w:p w14:paraId="00000061" w14:textId="77777777" w:rsidR="002445F3" w:rsidRPr="00C81E7A" w:rsidRDefault="00000000">
      <w:pPr>
        <w:numPr>
          <w:ilvl w:val="0"/>
          <w:numId w:val="15"/>
        </w:numPr>
        <w:spacing w:after="240"/>
        <w:rPr>
          <w:lang w:val="lt-LT"/>
        </w:rPr>
      </w:pPr>
      <w:r w:rsidRPr="00C81E7A">
        <w:rPr>
          <w:lang w:val="lt-LT"/>
        </w:rPr>
        <w:t>sukurtą energiją ar kompostą.</w:t>
      </w:r>
    </w:p>
    <w:p w14:paraId="00000062" w14:textId="77777777" w:rsidR="002445F3" w:rsidRPr="00C81E7A" w:rsidRDefault="00000000">
      <w:pPr>
        <w:spacing w:before="240" w:after="240"/>
        <w:rPr>
          <w:lang w:val="lt-LT"/>
        </w:rPr>
      </w:pPr>
      <w:proofErr w:type="spellStart"/>
      <w:r w:rsidRPr="00C81E7A">
        <w:rPr>
          <w:b/>
          <w:bCs/>
          <w:lang w:val="lt-LT"/>
        </w:rPr>
        <w:t>Interakcija</w:t>
      </w:r>
      <w:proofErr w:type="spellEnd"/>
      <w:r w:rsidRPr="00C81E7A">
        <w:rPr>
          <w:b/>
          <w:bCs/>
          <w:lang w:val="lt-LT"/>
        </w:rPr>
        <w:t>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 xml:space="preserve">Naudotojas mato </w:t>
      </w:r>
      <w:r w:rsidRPr="00C81E7A">
        <w:rPr>
          <w:b/>
          <w:bCs/>
          <w:lang w:val="lt-LT"/>
        </w:rPr>
        <w:t>savo pasirinkimų teigiamą rezultatą</w:t>
      </w:r>
      <w:r w:rsidRPr="00C81E7A">
        <w:rPr>
          <w:lang w:val="lt-LT"/>
        </w:rPr>
        <w:t>.</w:t>
      </w:r>
    </w:p>
    <w:p w14:paraId="00000063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Tikslas: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Sukurti pasididžiavimo ir prasmingumo jausmą.</w:t>
      </w:r>
    </w:p>
    <w:p w14:paraId="00000064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0B1D431A">
          <v:rect id="_x0000_i1034" style="width:0;height:1.5pt" o:hralign="center" o:hrstd="t" o:hr="t" fillcolor="#a0a0a0" stroked="f"/>
        </w:pict>
      </w:r>
    </w:p>
    <w:p w14:paraId="00000065" w14:textId="77777777" w:rsidR="002445F3" w:rsidRPr="00C81E7A" w:rsidRDefault="00000000">
      <w:pPr>
        <w:pStyle w:val="Antrat3"/>
        <w:keepNext w:val="0"/>
        <w:keepLines w:val="0"/>
        <w:spacing w:before="280"/>
        <w:rPr>
          <w:b/>
          <w:bCs/>
          <w:color w:val="000000"/>
          <w:sz w:val="26"/>
          <w:szCs w:val="26"/>
          <w:lang w:val="lt-LT"/>
        </w:rPr>
      </w:pPr>
      <w:bookmarkStart w:id="12" w:name="_9mb4s4ii3oui" w:colFirst="0" w:colLast="0"/>
      <w:bookmarkEnd w:id="12"/>
      <w:r w:rsidRPr="00C81E7A">
        <w:rPr>
          <w:b/>
          <w:bCs/>
          <w:color w:val="000000"/>
          <w:sz w:val="26"/>
          <w:szCs w:val="26"/>
          <w:lang w:val="lt-LT"/>
        </w:rPr>
        <w:t>FINALAS – APIBENDRINIMAS</w:t>
      </w:r>
    </w:p>
    <w:p w14:paraId="00000066" w14:textId="77777777" w:rsidR="002445F3" w:rsidRPr="00C81E7A" w:rsidRDefault="00000000">
      <w:pPr>
        <w:spacing w:before="240" w:after="240"/>
        <w:rPr>
          <w:i/>
          <w:iCs/>
          <w:lang w:val="lt-LT"/>
        </w:rPr>
      </w:pPr>
      <w:r w:rsidRPr="00C81E7A">
        <w:rPr>
          <w:i/>
          <w:iCs/>
          <w:lang w:val="lt-LT"/>
        </w:rPr>
        <w:t>(~18–20 min)</w:t>
      </w:r>
    </w:p>
    <w:p w14:paraId="00000067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Aplinka:</w:t>
      </w:r>
      <w:r w:rsidRPr="00C81E7A">
        <w:rPr>
          <w:b/>
          <w:bCs/>
          <w:lang w:val="lt-LT"/>
        </w:rPr>
        <w:br/>
      </w:r>
      <w:proofErr w:type="spellStart"/>
      <w:r w:rsidRPr="00C81E7A">
        <w:rPr>
          <w:lang w:val="lt-LT"/>
        </w:rPr>
        <w:t>Simuliatorius</w:t>
      </w:r>
      <w:proofErr w:type="spellEnd"/>
      <w:r w:rsidRPr="00C81E7A">
        <w:rPr>
          <w:lang w:val="lt-LT"/>
        </w:rPr>
        <w:t xml:space="preserve"> nurimsta, pasaulio gaublys grįžta į ramią būseną.</w:t>
      </w:r>
    </w:p>
    <w:p w14:paraId="00000068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Personažai:</w:t>
      </w:r>
    </w:p>
    <w:p w14:paraId="00000069" w14:textId="77777777" w:rsidR="002445F3" w:rsidRPr="00C81E7A" w:rsidRDefault="00000000">
      <w:pPr>
        <w:numPr>
          <w:ilvl w:val="0"/>
          <w:numId w:val="16"/>
        </w:numPr>
        <w:spacing w:before="240"/>
        <w:rPr>
          <w:lang w:val="lt-LT"/>
        </w:rPr>
      </w:pPr>
      <w:r w:rsidRPr="00C81E7A">
        <w:rPr>
          <w:lang w:val="lt-LT"/>
        </w:rPr>
        <w:t>Mainukas apibendrina patirtį,</w:t>
      </w:r>
    </w:p>
    <w:p w14:paraId="0000006A" w14:textId="77777777" w:rsidR="002445F3" w:rsidRPr="00C81E7A" w:rsidRDefault="00000000">
      <w:pPr>
        <w:numPr>
          <w:ilvl w:val="0"/>
          <w:numId w:val="16"/>
        </w:numPr>
        <w:spacing w:after="240"/>
        <w:rPr>
          <w:lang w:val="lt-LT"/>
        </w:rPr>
      </w:pPr>
      <w:r w:rsidRPr="00C81E7A">
        <w:rPr>
          <w:lang w:val="lt-LT"/>
        </w:rPr>
        <w:t>pabrėžia, kad tai nėra apie tobulumą, o apie sąmoningus pasirinkimus.</w:t>
      </w:r>
    </w:p>
    <w:p w14:paraId="0000006B" w14:textId="77777777" w:rsidR="002445F3" w:rsidRPr="00C81E7A" w:rsidRDefault="00000000">
      <w:pPr>
        <w:spacing w:before="240" w:after="240"/>
        <w:rPr>
          <w:lang w:val="lt-LT"/>
        </w:rPr>
      </w:pPr>
      <w:r w:rsidRPr="00C81E7A">
        <w:rPr>
          <w:b/>
          <w:bCs/>
          <w:lang w:val="lt-LT"/>
        </w:rPr>
        <w:t>Emocinis rezultatas:</w:t>
      </w:r>
      <w:r w:rsidRPr="00C81E7A">
        <w:rPr>
          <w:b/>
          <w:bCs/>
          <w:lang w:val="lt-LT"/>
        </w:rPr>
        <w:br/>
      </w:r>
      <w:r w:rsidRPr="00C81E7A">
        <w:rPr>
          <w:lang w:val="lt-LT"/>
        </w:rPr>
        <w:t>Naudotojas išeina su aiškiu suvokimu, kad jo kasdieniai sprendimai turi realią vertę.</w:t>
      </w:r>
    </w:p>
    <w:p w14:paraId="0000006C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460F50B3">
          <v:rect id="_x0000_i1035" style="width:0;height:1.5pt" o:hralign="center" o:hrstd="t" o:hr="t" fillcolor="#a0a0a0" stroked="f"/>
        </w:pict>
      </w:r>
    </w:p>
    <w:p w14:paraId="0000006D" w14:textId="77777777" w:rsidR="002445F3" w:rsidRPr="00C81E7A" w:rsidRDefault="00000000">
      <w:pPr>
        <w:pStyle w:val="Antrat2"/>
        <w:keepNext w:val="0"/>
        <w:keepLines w:val="0"/>
        <w:spacing w:after="80"/>
        <w:rPr>
          <w:b/>
          <w:bCs/>
          <w:sz w:val="34"/>
          <w:szCs w:val="34"/>
          <w:lang w:val="lt-LT"/>
        </w:rPr>
      </w:pPr>
      <w:bookmarkStart w:id="13" w:name="_84n1nqjh7ho" w:colFirst="0" w:colLast="0"/>
      <w:bookmarkEnd w:id="13"/>
      <w:r w:rsidRPr="00C81E7A">
        <w:rPr>
          <w:b/>
          <w:bCs/>
          <w:sz w:val="34"/>
          <w:szCs w:val="34"/>
          <w:lang w:val="lt-LT"/>
        </w:rPr>
        <w:t>4. Patirties principų santrauka</w:t>
      </w:r>
    </w:p>
    <w:p w14:paraId="0000006E" w14:textId="77777777" w:rsidR="002445F3" w:rsidRPr="00C81E7A" w:rsidRDefault="00000000">
      <w:pPr>
        <w:numPr>
          <w:ilvl w:val="0"/>
          <w:numId w:val="5"/>
        </w:numPr>
        <w:spacing w:before="240"/>
        <w:rPr>
          <w:lang w:val="lt-LT"/>
        </w:rPr>
      </w:pPr>
      <w:r w:rsidRPr="00C81E7A">
        <w:rPr>
          <w:lang w:val="lt-LT"/>
        </w:rPr>
        <w:t>Patirtis nemoralizuojanti, bet informatyvi</w:t>
      </w:r>
    </w:p>
    <w:p w14:paraId="0000006F" w14:textId="77777777" w:rsidR="002445F3" w:rsidRPr="00C81E7A" w:rsidRDefault="00000000">
      <w:pPr>
        <w:numPr>
          <w:ilvl w:val="0"/>
          <w:numId w:val="5"/>
        </w:numPr>
        <w:rPr>
          <w:lang w:val="lt-LT"/>
        </w:rPr>
      </w:pPr>
      <w:r w:rsidRPr="00C81E7A">
        <w:rPr>
          <w:lang w:val="lt-LT"/>
        </w:rPr>
        <w:t>Teminiai segmentai integruoti organiškai</w:t>
      </w:r>
    </w:p>
    <w:p w14:paraId="00000070" w14:textId="77777777" w:rsidR="002445F3" w:rsidRPr="00C81E7A" w:rsidRDefault="00000000">
      <w:pPr>
        <w:numPr>
          <w:ilvl w:val="0"/>
          <w:numId w:val="5"/>
        </w:numPr>
        <w:rPr>
          <w:lang w:val="lt-LT"/>
        </w:rPr>
      </w:pPr>
      <w:r w:rsidRPr="00C81E7A">
        <w:rPr>
          <w:lang w:val="lt-LT"/>
        </w:rPr>
        <w:t>Viena pagrindinė erdvė – maksimalus aiškumas</w:t>
      </w:r>
    </w:p>
    <w:p w14:paraId="00000071" w14:textId="77777777" w:rsidR="002445F3" w:rsidRPr="00C81E7A" w:rsidRDefault="00000000">
      <w:pPr>
        <w:numPr>
          <w:ilvl w:val="0"/>
          <w:numId w:val="5"/>
        </w:numPr>
        <w:rPr>
          <w:lang w:val="lt-LT"/>
        </w:rPr>
      </w:pPr>
      <w:r w:rsidRPr="00C81E7A">
        <w:rPr>
          <w:lang w:val="lt-LT"/>
        </w:rPr>
        <w:lastRenderedPageBreak/>
        <w:t>Aiški pradžia, kryptis ir pabaiga</w:t>
      </w:r>
    </w:p>
    <w:p w14:paraId="00000072" w14:textId="77777777" w:rsidR="002445F3" w:rsidRPr="00C81E7A" w:rsidRDefault="00000000">
      <w:pPr>
        <w:numPr>
          <w:ilvl w:val="0"/>
          <w:numId w:val="5"/>
        </w:numPr>
        <w:spacing w:after="240"/>
        <w:rPr>
          <w:lang w:val="lt-LT"/>
        </w:rPr>
      </w:pPr>
      <w:r w:rsidRPr="00C81E7A">
        <w:rPr>
          <w:lang w:val="lt-LT"/>
        </w:rPr>
        <w:t>Paruošta plėtrai ir gilinimui ateityje</w:t>
      </w:r>
    </w:p>
    <w:p w14:paraId="00000073" w14:textId="77777777" w:rsidR="002445F3" w:rsidRPr="00C81E7A" w:rsidRDefault="00000000">
      <w:pPr>
        <w:rPr>
          <w:lang w:val="lt-LT"/>
        </w:rPr>
      </w:pPr>
      <w:r w:rsidRPr="00C81E7A">
        <w:rPr>
          <w:lang w:val="lt-LT"/>
        </w:rPr>
        <w:pict w14:anchorId="7E21CA6F">
          <v:rect id="_x0000_i1036" style="width:0;height:1.5pt" o:hralign="center" o:hrstd="t" o:hr="t" fillcolor="#a0a0a0" stroked="f"/>
        </w:pict>
      </w:r>
    </w:p>
    <w:p w14:paraId="00000074" w14:textId="77777777" w:rsidR="002445F3" w:rsidRPr="00C81E7A" w:rsidRDefault="00000000">
      <w:pPr>
        <w:spacing w:before="240" w:after="240"/>
        <w:rPr>
          <w:b/>
          <w:bCs/>
          <w:lang w:val="lt-LT"/>
        </w:rPr>
      </w:pPr>
      <w:r w:rsidRPr="00C81E7A">
        <w:rPr>
          <w:b/>
          <w:bCs/>
          <w:lang w:val="lt-LT"/>
        </w:rPr>
        <w:t>Andrius Gricius</w:t>
      </w:r>
      <w:r w:rsidRPr="00C81E7A">
        <w:rPr>
          <w:b/>
          <w:bCs/>
          <w:lang w:val="lt-LT"/>
        </w:rPr>
        <w:br/>
      </w:r>
      <w:proofErr w:type="spellStart"/>
      <w:r w:rsidRPr="00C81E7A">
        <w:rPr>
          <w:b/>
          <w:bCs/>
          <w:lang w:val="lt-LT"/>
        </w:rPr>
        <w:t>Kurybos</w:t>
      </w:r>
      <w:proofErr w:type="spellEnd"/>
      <w:r w:rsidRPr="00C81E7A">
        <w:rPr>
          <w:b/>
          <w:bCs/>
          <w:lang w:val="lt-LT"/>
        </w:rPr>
        <w:t xml:space="preserve"> Direktorius </w:t>
      </w:r>
      <w:r w:rsidRPr="00C81E7A">
        <w:rPr>
          <w:b/>
          <w:bCs/>
          <w:lang w:val="lt-LT"/>
        </w:rPr>
        <w:br/>
        <w:t>UAB URAGA</w:t>
      </w:r>
      <w:r w:rsidRPr="00C81E7A">
        <w:rPr>
          <w:b/>
          <w:bCs/>
          <w:lang w:val="lt-LT"/>
        </w:rPr>
        <w:br/>
        <w:t>+37064306498</w:t>
      </w:r>
    </w:p>
    <w:p w14:paraId="00000075" w14:textId="77777777" w:rsidR="002445F3" w:rsidRPr="00C81E7A" w:rsidRDefault="002445F3">
      <w:pPr>
        <w:rPr>
          <w:lang w:val="lt-LT"/>
        </w:rPr>
      </w:pPr>
    </w:p>
    <w:sectPr w:rsidR="002445F3" w:rsidRPr="00C81E7A">
      <w:pgSz w:w="12240" w:h="15840"/>
      <w:pgMar w:top="1440" w:right="1440" w:bottom="1440" w:left="1440" w:header="720" w:footer="720" w:gutter="0"/>
      <w:pgNumType w:start="1"/>
      <w:cols w:space="12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1" w:fontKey="{F5C937FF-100B-43C3-B304-A7B9DF6979A7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2" w:fontKey="{E322A6A1-62FB-4591-8B17-FB6B4B33852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E4840"/>
    <w:multiLevelType w:val="multilevel"/>
    <w:tmpl w:val="F926F3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86B17C5"/>
    <w:multiLevelType w:val="multilevel"/>
    <w:tmpl w:val="155810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E5415E"/>
    <w:multiLevelType w:val="multilevel"/>
    <w:tmpl w:val="C5B8BB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BF59B0"/>
    <w:multiLevelType w:val="multilevel"/>
    <w:tmpl w:val="00BEE8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C2234D3"/>
    <w:multiLevelType w:val="multilevel"/>
    <w:tmpl w:val="7FE04D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EB01ED6"/>
    <w:multiLevelType w:val="multilevel"/>
    <w:tmpl w:val="715669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DBC5A88"/>
    <w:multiLevelType w:val="multilevel"/>
    <w:tmpl w:val="DD4E80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F38603B"/>
    <w:multiLevelType w:val="multilevel"/>
    <w:tmpl w:val="1DBE67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1FC6A55"/>
    <w:multiLevelType w:val="multilevel"/>
    <w:tmpl w:val="F932B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38079E6"/>
    <w:multiLevelType w:val="multilevel"/>
    <w:tmpl w:val="5D1C5D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9FF01AC"/>
    <w:multiLevelType w:val="multilevel"/>
    <w:tmpl w:val="BDC0E2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D6F5562"/>
    <w:multiLevelType w:val="multilevel"/>
    <w:tmpl w:val="99C0D7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6C2B7818"/>
    <w:multiLevelType w:val="multilevel"/>
    <w:tmpl w:val="10F863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6C402729"/>
    <w:multiLevelType w:val="multilevel"/>
    <w:tmpl w:val="0102E4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742A30CC"/>
    <w:multiLevelType w:val="multilevel"/>
    <w:tmpl w:val="91F29C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7934188E"/>
    <w:multiLevelType w:val="multilevel"/>
    <w:tmpl w:val="481E1B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7BF410B5"/>
    <w:multiLevelType w:val="multilevel"/>
    <w:tmpl w:val="406E32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4622097">
    <w:abstractNumId w:val="13"/>
  </w:num>
  <w:num w:numId="2" w16cid:durableId="215121071">
    <w:abstractNumId w:val="16"/>
  </w:num>
  <w:num w:numId="3" w16cid:durableId="664866446">
    <w:abstractNumId w:val="5"/>
  </w:num>
  <w:num w:numId="4" w16cid:durableId="2033921691">
    <w:abstractNumId w:val="15"/>
  </w:num>
  <w:num w:numId="5" w16cid:durableId="1637105147">
    <w:abstractNumId w:val="9"/>
  </w:num>
  <w:num w:numId="6" w16cid:durableId="248926937">
    <w:abstractNumId w:val="0"/>
  </w:num>
  <w:num w:numId="7" w16cid:durableId="1019089600">
    <w:abstractNumId w:val="8"/>
  </w:num>
  <w:num w:numId="8" w16cid:durableId="675811354">
    <w:abstractNumId w:val="7"/>
  </w:num>
  <w:num w:numId="9" w16cid:durableId="1929460900">
    <w:abstractNumId w:val="3"/>
  </w:num>
  <w:num w:numId="10" w16cid:durableId="392003522">
    <w:abstractNumId w:val="4"/>
  </w:num>
  <w:num w:numId="11" w16cid:durableId="1637295841">
    <w:abstractNumId w:val="10"/>
  </w:num>
  <w:num w:numId="12" w16cid:durableId="399523886">
    <w:abstractNumId w:val="14"/>
  </w:num>
  <w:num w:numId="13" w16cid:durableId="1181504969">
    <w:abstractNumId w:val="1"/>
  </w:num>
  <w:num w:numId="14" w16cid:durableId="655187030">
    <w:abstractNumId w:val="12"/>
  </w:num>
  <w:num w:numId="15" w16cid:durableId="2125541609">
    <w:abstractNumId w:val="2"/>
  </w:num>
  <w:num w:numId="16" w16cid:durableId="626931829">
    <w:abstractNumId w:val="11"/>
  </w:num>
  <w:num w:numId="17" w16cid:durableId="139770440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5F3"/>
    <w:rsid w:val="00012BCB"/>
    <w:rsid w:val="002445F3"/>
    <w:rsid w:val="00C81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5D859"/>
  <w15:docId w15:val="{2929F19B-1710-4F07-80E2-1C7602494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lt-L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Antrat2">
    <w:name w:val="heading 2"/>
    <w:basedOn w:val="prastasis"/>
    <w:next w:val="prastasis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Antrat3">
    <w:name w:val="heading 3"/>
    <w:basedOn w:val="prastasis"/>
    <w:next w:val="prastasis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3385</Words>
  <Characters>1930</Characters>
  <Application>Microsoft Office Word</Application>
  <DocSecurity>0</DocSecurity>
  <Lines>16</Lines>
  <Paragraphs>10</Paragraphs>
  <ScaleCrop>false</ScaleCrop>
  <Company/>
  <LinksUpToDate>false</LinksUpToDate>
  <CharactersWithSpaces>5305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Ilona Kazlauskiene</cp:lastModifiedBy>
  <cp:revision>2</cp:revision>
  <dcterms:created xsi:type="dcterms:W3CDTF">2026-03-06T08:18:00Z</dcterms:created>
  <dcterms:modified xsi:type="dcterms:W3CDTF">2026-03-06T08:18:00Z</dcterms:modified>
</cp:coreProperties>
</file>